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491D" w:rsidRDefault="008C491D" w:rsidP="008C491D">
      <w:pPr>
        <w:pageBreakBefore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Задание 5</w:t>
      </w:r>
    </w:p>
    <w:p w:rsidR="008C491D" w:rsidRDefault="008C491D" w:rsidP="008C491D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C491D" w:rsidRDefault="008C491D" w:rsidP="008C491D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«Ранжирование характеристик деятельности фирмы»</w:t>
      </w:r>
    </w:p>
    <w:p w:rsidR="008C491D" w:rsidRDefault="008C491D" w:rsidP="008C491D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C491D" w:rsidRDefault="008C491D" w:rsidP="008C491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перечисленные в задании 4 направления анализа стра</w:t>
      </w:r>
      <w:r>
        <w:rPr>
          <w:rFonts w:ascii="Times New Roman" w:hAnsi="Times New Roman" w:cs="Times New Roman"/>
          <w:sz w:val="28"/>
          <w:szCs w:val="28"/>
        </w:rPr>
        <w:softHyphen/>
        <w:t>тегического поведения фирмы имеют исключительно важное значение для понимания того, в какой мере на фирме осуществ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ляется стратегическое управление. </w:t>
      </w:r>
    </w:p>
    <w:p w:rsidR="008C491D" w:rsidRDefault="008C491D" w:rsidP="008C491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Задание.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Проранжируйте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вышеназван</w:t>
      </w:r>
      <w:r>
        <w:rPr>
          <w:rFonts w:ascii="Times New Roman" w:hAnsi="Times New Roman" w:cs="Times New Roman"/>
          <w:sz w:val="28"/>
          <w:szCs w:val="28"/>
        </w:rPr>
        <w:softHyphen/>
        <w:t>ные характеристики деятельности фирмы с точки зрения их зна</w:t>
      </w:r>
      <w:r>
        <w:rPr>
          <w:rFonts w:ascii="Times New Roman" w:hAnsi="Times New Roman" w:cs="Times New Roman"/>
          <w:sz w:val="28"/>
          <w:szCs w:val="28"/>
        </w:rPr>
        <w:softHyphen/>
        <w:t>чимости для стратегического управления.</w:t>
      </w:r>
    </w:p>
    <w:p w:rsidR="001C7CAD" w:rsidRDefault="001C7CAD">
      <w:bookmarkStart w:id="0" w:name="_GoBack"/>
      <w:bookmarkEnd w:id="0"/>
    </w:p>
    <w:sectPr w:rsidR="001C7C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AEA"/>
    <w:rsid w:val="001C7CAD"/>
    <w:rsid w:val="008C491D"/>
    <w:rsid w:val="00CB4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00D803-8346-4F7A-A845-62090C949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91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2015-10-07T04:51:00Z</dcterms:created>
  <dcterms:modified xsi:type="dcterms:W3CDTF">2015-10-07T04:51:00Z</dcterms:modified>
</cp:coreProperties>
</file>